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8B64C" w14:textId="0116D03F" w:rsidR="00AA0461" w:rsidRPr="00AA0461" w:rsidRDefault="00DB78B1" w:rsidP="00AA0461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bookmarkStart w:id="0" w:name="_heading=h.f607p5wf3zh4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Dr </w:t>
      </w:r>
      <w:r w:rsidR="00AA0461" w:rsidRPr="00AA0461">
        <w:rPr>
          <w:rFonts w:ascii="Arial" w:eastAsia="Arial" w:hAnsi="Arial" w:cs="Arial"/>
          <w:sz w:val="22"/>
          <w:szCs w:val="22"/>
        </w:rPr>
        <w:t>Natalia Józefacka</w:t>
      </w:r>
      <w:r w:rsidR="00AA0461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– </w:t>
      </w:r>
      <w:r w:rsidR="00AA0461" w:rsidRPr="00AA0461">
        <w:rPr>
          <w:b w:val="0"/>
          <w:sz w:val="22"/>
          <w:szCs w:val="22"/>
        </w:rPr>
        <w:t>Psycholożka, badaczka zajmująca się psychologią rozwojową, ze szczególnym uwzględnieniem rozwoju dzieci w wieku przedszkolnym. W swoich badaniach odwołuje się do podejścia ekologicznego, analizując znaczenie środowiska domowego i przedszkolnego dla funkcjonowania dziecka. Centralnym obszarem jej zainteresowań naukowych jest rozwój samoregulacji, rozumianej jako zdolność do koordynowania procesów emocjonalnych, poznawczych i behawioralnych.</w:t>
      </w:r>
    </w:p>
    <w:p w14:paraId="55151841" w14:textId="633FBB1B" w:rsidR="00AA0461" w:rsidRPr="00AA0461" w:rsidRDefault="00AA0461" w:rsidP="00AA0461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AA0461">
        <w:rPr>
          <w:b w:val="0"/>
          <w:sz w:val="22"/>
          <w:szCs w:val="22"/>
        </w:rPr>
        <w:t>W pracy badawczej koncentruje się na analizie rozwoju samoregulacji w okresie przedszkolnym, strategii radzenia sobie dzieci w sytuacjach trudnych oraz roli praktyk i przekonań rodzicielskich w kształtowaniu kompetencji samoregulacyjnych.</w:t>
      </w:r>
    </w:p>
    <w:p w14:paraId="15808141" w14:textId="1EF9D9D2" w:rsidR="00AA0461" w:rsidRPr="00AA0461" w:rsidRDefault="00AA0461" w:rsidP="00AA0461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AA0461">
        <w:rPr>
          <w:b w:val="0"/>
          <w:sz w:val="22"/>
          <w:szCs w:val="22"/>
        </w:rPr>
        <w:t>Stopień doktora nauk społecznych w zakresie psychologii uzyskała w 2019 r. w Akademii Pedagogiki Specjalnej w Warszawie. Tematem jej rozprawy doktorskiej były trajektorie rozwojowe funkcji wykonawczych oraz ich związek z osiągnięciami szkolnymi.</w:t>
      </w:r>
    </w:p>
    <w:p w14:paraId="493EE196" w14:textId="72261884" w:rsidR="00AA0461" w:rsidRPr="00AA0461" w:rsidRDefault="00AA0461" w:rsidP="00AA0461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AA0461">
        <w:rPr>
          <w:b w:val="0"/>
          <w:sz w:val="22"/>
          <w:szCs w:val="22"/>
        </w:rPr>
        <w:t>Realizowała projekty badawcze finansowane ze środków krajowych (m.in. grant Miniatura Narodowego Centrum Nauki) oraz programów doskonałości naukowej (Inicjatywa doskonałości – uczelnia badawcza). Współpracowała m.in. z Oregon State University w ramach zespołu badawczego analizującego rolę koregulacji rodzicielskiej jako moderatora rozwoju strategii samoregulacji dziecka. Odbyła staż naukowy na University of Alabama, poświęcony badaniu zaangażowania jako predyktora rozwoju samoregulacji u dzieci z niepełnosprawnością.</w:t>
      </w:r>
    </w:p>
    <w:p w14:paraId="273459F9" w14:textId="3A8767E1" w:rsidR="00F43E08" w:rsidRPr="00AA0461" w:rsidRDefault="00AA0461" w:rsidP="00AA0461">
      <w:pPr>
        <w:pStyle w:val="Nagwek6"/>
        <w:keepNext w:val="0"/>
        <w:keepLines w:val="0"/>
        <w:spacing w:after="200" w:line="288" w:lineRule="auto"/>
        <w:jc w:val="both"/>
        <w:rPr>
          <w:sz w:val="22"/>
          <w:szCs w:val="22"/>
        </w:rPr>
      </w:pPr>
      <w:r w:rsidRPr="00AA0461">
        <w:rPr>
          <w:b w:val="0"/>
          <w:sz w:val="22"/>
          <w:szCs w:val="22"/>
        </w:rPr>
        <w:t>Poza działalnością naukową prowadzi zajęcia akademickie z zakresu metodologii badań psychologicznych, statystyki oraz psychometrii. Jest autorką podręcznika z zakresu analizy danych i projektowania badań w psychologii.</w:t>
      </w:r>
    </w:p>
    <w:p w14:paraId="1E6C5CC2" w14:textId="77777777" w:rsidR="00F43E08" w:rsidRDefault="00DB78B1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</w:t>
      </w:r>
      <w:r>
        <w:rPr>
          <w:color w:val="000000"/>
        </w:rPr>
        <w:t>**</w:t>
      </w:r>
    </w:p>
    <w:p w14:paraId="3E2F33E7" w14:textId="77777777" w:rsidR="00F43E08" w:rsidRDefault="00DB78B1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33E6EBF3" w14:textId="77777777" w:rsidR="00F43E08" w:rsidRDefault="00F43E08">
      <w:pPr>
        <w:jc w:val="both"/>
        <w:rPr>
          <w:i/>
        </w:rPr>
      </w:pPr>
    </w:p>
    <w:p w14:paraId="3CF6AA9C" w14:textId="77777777" w:rsidR="00F43E08" w:rsidRDefault="00DB78B1">
      <w:pPr>
        <w:jc w:val="both"/>
        <w:rPr>
          <w:i/>
        </w:rPr>
      </w:pPr>
      <w:r>
        <w:rPr>
          <w:i/>
        </w:rPr>
        <w:lastRenderedPageBreak/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5DFBFAA3" w14:textId="77777777" w:rsidR="00F43E08" w:rsidRDefault="00F43E08">
      <w:pPr>
        <w:jc w:val="both"/>
        <w:rPr>
          <w:i/>
        </w:rPr>
      </w:pPr>
    </w:p>
    <w:p w14:paraId="26CB227F" w14:textId="77777777" w:rsidR="00F43E08" w:rsidRDefault="00DB78B1">
      <w:pPr>
        <w:jc w:val="both"/>
        <w:rPr>
          <w:i/>
        </w:rPr>
      </w:pPr>
      <w:r>
        <w:rPr>
          <w:i/>
        </w:rPr>
        <w:t>Uniwersytet SWPS należy do sojuszu European Reform University Alliance (ERUA). Jest to sojusz uczelni zawarty w ramach Inicjatywy Uniwersytetów Europejskich, powołanej i finansowanej przez Komisję Europejską.</w:t>
      </w:r>
    </w:p>
    <w:p w14:paraId="59F72F76" w14:textId="77777777" w:rsidR="00F43E08" w:rsidRDefault="00F43E08">
      <w:pPr>
        <w:jc w:val="both"/>
        <w:rPr>
          <w:i/>
          <w:sz w:val="24"/>
          <w:szCs w:val="24"/>
        </w:rPr>
      </w:pPr>
    </w:p>
    <w:p w14:paraId="7AE4AD16" w14:textId="77777777" w:rsidR="00F43E08" w:rsidRDefault="00DB78B1">
      <w:pPr>
        <w:jc w:val="both"/>
        <w:rPr>
          <w:b/>
          <w:color w:val="222222"/>
        </w:rPr>
      </w:pPr>
      <w:bookmarkStart w:id="1" w:name="_heading=h.gjdgxs" w:colFirst="0" w:colLast="0"/>
      <w:bookmarkEnd w:id="1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F43E08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7A4E7" w14:textId="77777777" w:rsidR="00DB78B1" w:rsidRDefault="00DB78B1">
      <w:r>
        <w:separator/>
      </w:r>
    </w:p>
  </w:endnote>
  <w:endnote w:type="continuationSeparator" w:id="0">
    <w:p w14:paraId="2DDF1A19" w14:textId="77777777" w:rsidR="00DB78B1" w:rsidRDefault="00DB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E65A0" w14:textId="77777777" w:rsidR="00F43E08" w:rsidRDefault="00F43E08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99C7E" w14:textId="77777777" w:rsidR="00DB78B1" w:rsidRDefault="00DB78B1">
      <w:r>
        <w:separator/>
      </w:r>
    </w:p>
  </w:footnote>
  <w:footnote w:type="continuationSeparator" w:id="0">
    <w:p w14:paraId="6A722439" w14:textId="77777777" w:rsidR="00DB78B1" w:rsidRDefault="00DB7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FE616" w14:textId="77777777" w:rsidR="00F43E08" w:rsidRDefault="00F43E0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69570" w14:textId="77777777" w:rsidR="00F43E08" w:rsidRDefault="00DB78B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20C0048A" wp14:editId="017ADD68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F8DAD" w14:textId="77777777" w:rsidR="00F43E08" w:rsidRDefault="00F43E0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E08"/>
    <w:rsid w:val="00AA0461"/>
    <w:rsid w:val="00DB78B1"/>
    <w:rsid w:val="00F4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974FC"/>
  <w15:docId w15:val="{1E40FFA8-C030-4585-A01E-4B70B3582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2026-02-10T09:07:00Z</dcterms:modified>
</cp:coreProperties>
</file>